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rtl w:val="0"/>
        </w:rPr>
        <w:t>Adatvédelmi tájékoztató</w:t>
      </w:r>
      <w:r>
        <w:rPr>
          <w:rFonts w:hint="default" w:ascii="Times New Roman" w:hAnsi="Times New Roman" w:cs="Times New Roman"/>
          <w:sz w:val="32"/>
          <w:szCs w:val="32"/>
          <w:rtl w:val="0"/>
          <w:lang w:val="hu-HU"/>
        </w:rPr>
        <w:t xml:space="preserve"> ellátottaknak</w:t>
      </w:r>
    </w:p>
    <w:p>
      <w:pPr>
        <w:contextualSpacing w:val="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Dr. Kolláth Rita egyéni vállalkozó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(továbbiakban: adatkezelő) tevékenysége során kezeli a vele kapcsolatban álló természetes személyek adatait </w:t>
      </w:r>
      <w:r>
        <w:rPr>
          <w:rFonts w:hint="default" w:ascii="Times New Roman" w:hAnsi="Times New Roman" w:cs="Times New Roman"/>
          <w:sz w:val="24"/>
          <w:szCs w:val="24"/>
          <w:rtl w:val="0"/>
          <w:lang w:val="hu-HU"/>
        </w:rPr>
        <w:t>törvényi kötelezettség alapján, járóbeteg-ellátás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céljából.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Csak olyan személyes adatot kezel, amely az adatkezelés céljának megvalósulásához elengedhetetlen, és a cél elérésére alkalmas. A személyes adatokat csak a cél megvalósulásához szükséges mértékben és ideig kezeli. 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Az adatkezelő minden elvárható, észszerű módon védi a vele kapcsolatban álló érintettek adatai.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rtl w:val="0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rtl w:val="0"/>
        </w:rPr>
        <w:t>Adatkezelő adatai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/>
          <w:bCs/>
          <w:color w:val="000000" w:themeColor="text1"/>
          <w:sz w:val="24"/>
          <w:szCs w:val="24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Cégnév: </w:t>
      </w:r>
      <w:r>
        <w:rPr>
          <w:rFonts w:hint="default" w:ascii="Times New Roman" w:hAnsi="Times New Roman" w:eastAsia="Times" w:cs="Times New Roman"/>
          <w:b/>
          <w:bCs/>
          <w:color w:val="000000" w:themeColor="text1"/>
          <w:sz w:val="24"/>
          <w:szCs w:val="24"/>
          <w:rtl w:val="0"/>
          <w:lang w:val="hu-HU"/>
          <w14:textFill>
            <w14:solidFill>
              <w14:schemeClr w14:val="tx1"/>
            </w14:solidFill>
          </w14:textFill>
        </w:rPr>
        <w:t>Dr. Kolláth Rita ev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Telephely</w:t>
      </w: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6725 Szeged, Mátyás tér 4./b.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Telephely: 6721 Szeged, Bárka u. 1.</w:t>
      </w:r>
    </w:p>
    <w:p>
      <w:pPr>
        <w:rPr>
          <w:b/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Adószám: </w:t>
      </w: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68009690-1-26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Területi hatály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: Jelen szabályzat kiterjed a vállalkozás összes tevékenységére, a székhelyen és a telephelyen egyaránt.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Időbeli hatály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 xml:space="preserve">: Jelen szabályzat 2023. 07. 28-án lép életbe, és módosításig érvényes.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Tárgyi hatály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>Az Adatkezelő a rendelkezésére bocsátott személyes adatokat minden esetben a hatályos magyar és európai jogszabályoknak és etikai elvárásoknak eleget téve kezeli, minden esetben megteszi azokat a technikai és szervezési intézkedéseket, amelyek a megfelelő biztonságos adatkezeléshez szükségesek.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Jogszabályi háttér: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>2016/679/EU Rendelet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 (2016. április 27.) a természetes személyeknek a személyes adatok kezelése tekintetében történő védelméről és az ilyen adatok szabad áramlásáról, valamint a 95/46/EK Rendelet hatályon kívül helyezéséről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>2011. évi CXII. törvény</w:t>
      </w:r>
      <w:r>
        <w:rPr>
          <w:rFonts w:hint="default" w:ascii="Times New Roman" w:hAnsi="Times New Roman" w:eastAsia="Times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 az információs önrendelkezési jogról és az információszabadságról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0"/>
        <w:contextualSpacing w:val="0"/>
        <w:jc w:val="both"/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Az Adatkezelő vállalja a </w:t>
      </w:r>
      <w:r>
        <w:rPr>
          <w:rFonts w:hint="default" w:ascii="Times New Roman" w:hAnsi="Times New Roman" w:eastAsia="Times" w:cs="Times New Roman"/>
          <w:color w:val="000000" w:themeColor="text1"/>
          <w:sz w:val="24"/>
          <w:szCs w:val="24"/>
          <w:rtl w:val="0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elen szabályzat egyoldalú betartását és kéri, hogy ügyfelei is fogadják el a szabályzat rendelkezéseit. Az adatkezelő fenntartja magának a jogot, hogy az adatvédelmi szabályzatot </w:t>
      </w: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>3 évente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14:textFill>
            <w14:solidFill>
              <w14:schemeClr w14:val="tx1"/>
            </w14:solidFill>
          </w14:textFill>
        </w:rPr>
        <w:t xml:space="preserve"> felülvizsgálja, megváltoztassa, ez esetben a módosított szabályzatot nyilvánosan közzéteszi.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rtl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rtl w:val="0"/>
        </w:rPr>
        <w:br w:type="page"/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rtl w:val="0"/>
        </w:rPr>
        <w:t>Az adatkezelés jogalapja:</w:t>
      </w:r>
      <w:r>
        <w:rPr>
          <w:rFonts w:hint="default" w:ascii="Times New Roman" w:hAnsi="Times New Roman" w:cs="Times New Roman"/>
          <w:sz w:val="24"/>
          <w:szCs w:val="24"/>
          <w:u w:val="single"/>
          <w:rtl w:val="0"/>
        </w:rPr>
        <w:t xml:space="preserve"> 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 kezelt adatok köre: az érintettek személyes-és egészségügyi adatai</w:t>
      </w:r>
      <w:r>
        <w:rPr>
          <w:rFonts w:hint="default" w:ascii="Times New Roman" w:hAnsi="Times New Roman" w:cs="Times New Roman"/>
          <w:sz w:val="24"/>
          <w:szCs w:val="24"/>
          <w:rtl w:val="0"/>
          <w:lang w:val="hu-HU"/>
        </w:rPr>
        <w:t>. A név, cím, TAJ a törvényi kötelezettségnek eleget téve kerül átadásra a hivatalos szervnek, a telefonszám rögzítése opcionális, a felek jogos érdekeit figyelembe véve, a könnyebb, gyorsabb kommunikáció miatt.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hu-HU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Az adatkezelés időtartama: az elektronikus vagy papír-alapon tárolt személyes adatok a OEP kártya átkérése</w:t>
      </w:r>
      <w:r>
        <w:rPr>
          <w:rFonts w:hint="default" w:ascii="Times New Roman" w:hAnsi="Times New Roman" w:cs="Times New Roman"/>
          <w:sz w:val="24"/>
          <w:szCs w:val="24"/>
          <w:rtl w:val="0"/>
          <w:lang w:val="hu-H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után a jogszabályban rögzített ideig őrzendők, majd ha egyik fél jogos érdekét sem támasztja alá, 30 napon belül törlésre kerülnek.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hu-HU"/>
        </w:rPr>
        <w:t>A számlákon szereplő adatokat (név, cím) a törvényi kötelezettségnek eleget téve a cég által foglalkoztatott könyelőnek adják át, aki szükség esetén kiszolgáltatja a hatóságnak, illetve a jogszabályban előírt ideig megőrzi azt.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eastAsia="Times" w:cs="Times New Roman"/>
          <w:b/>
          <w:bCs/>
          <w:i w:val="0"/>
          <w:smallCaps w:val="0"/>
          <w:strike w:val="0"/>
          <w:color w:val="000000" w:themeColor="text1"/>
          <w:sz w:val="24"/>
          <w:szCs w:val="24"/>
          <w:u w:val="none"/>
          <w:shd w:val="clear" w:fill="auto"/>
          <w:vertAlign w:val="baseline"/>
          <w:rtl w:val="0"/>
          <w:lang w:val="hu-HU"/>
          <w14:textFill>
            <w14:solidFill>
              <w14:schemeClr w14:val="tx1"/>
            </w14:solidFill>
          </w14:textFill>
        </w:rPr>
        <w:t>Dr. Kolláth Rita egyéni vállalkozó</w:t>
      </w:r>
      <w:r>
        <w:rPr>
          <w:rFonts w:hint="default" w:ascii="Times New Roman" w:hAnsi="Times New Roman" w:eastAsia="Times" w:cs="Times New Roman"/>
          <w:b w:val="0"/>
          <w:i w:val="0"/>
          <w:smallCaps w:val="0"/>
          <w:strike w:val="0"/>
          <w:color w:val="000000"/>
          <w:kern w:val="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igazolja, hogy minden észszerű lépést megtesz, ami hozzájárul az általa tárolt adatok védelméhez. A rendelőbe illetéktelenek nem tudnak bejutni, többponton záródó ajtókat  szereltek fel, emellett riasztóberendezés is üzemel.</w:t>
      </w:r>
    </w:p>
    <w:p>
      <w:pPr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 xml:space="preserve">A számítógépeket rendszeresen ellenőrzik és karbantartják, az általuk használt szoftverek (Microsoft Windows) GDPR tanúsítvánnyal rendelkeznek. </w:t>
      </w:r>
    </w:p>
    <w:p>
      <w:pPr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A számítástechnikai eszközöket (adattároló és adattovábbító) minden esetben ellátták a megfelelő védelemmel. A vírusirtó mellett tűzfalvédelemmel is rendelkeznek a számítógépek.</w:t>
      </w:r>
    </w:p>
    <w:p>
      <w:pPr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Az adatok épségének védelméről a szünetmentes tápegység és a biztonsági mentés gondoskodik (külső adattárolóra is).</w:t>
      </w:r>
    </w:p>
    <w:p>
      <w:pPr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Levelezőrendszeren keresztül betegadatokat természetes személyeknek nem adnak ki. Amennyiben hatóság felől érkezik a megkeresés a törvényi kötelezettség miatt, annak eleget tesznek. A levelezés a Google LLC szerverén, ami megfelel a hatályos rendeletben foglaltaknak.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right="0"/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Esetenként betegadatokat kérnek le a központi adatbázisokból. Ezen felületek eléréséhez minden felhasználónak egyedi azonosítókat biztosítanak, mely kódokat a vállalkozó mások által hozzá nem férhető módon őrzi.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00" w:line="276" w:lineRule="auto"/>
        <w:ind w:left="0" w:right="0" w:firstLine="4"/>
        <w:contextualSpacing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rtl w:val="0"/>
          <w:lang w:val="hu-HU"/>
        </w:rPr>
        <w:t>A térítésköteles ellátások esetén kiállított számla 1 példányát a telephelyen őrzik, 1 példánya a könyvelőhöz kerül. A jogszabályban rögzített ideig megőrzik, majd megsemmisítik azokat.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  <w:rtl w:val="0"/>
        </w:rPr>
      </w:pPr>
      <w:bookmarkStart w:id="0" w:name="_GoBack"/>
      <w:bookmarkEnd w:id="0"/>
    </w:p>
    <w:p>
      <w:pPr>
        <w:contextualSpacing w:val="0"/>
        <w:jc w:val="both"/>
        <w:rPr>
          <w:rFonts w:hint="default" w:ascii="Times New Roman" w:hAnsi="Times New Roman" w:cs="Times New Roman"/>
          <w:b/>
          <w:color w:val="66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Az érintett kérheti az adatkezelőtől a személyes adatai: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- tájékoztatását személyes adatai kezeléséről, 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- személyes adatainak helyesbítését, 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- személyes adatainak törlését vagy zárolását,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- személyes adatai felhasználásának korlátozását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Gyermekek adatvédelme: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Minden marketing célú, vagy az információs társadalom által követelt adatkezelés során a 16 évet be nem töltött gyermekek esetén szülői hozzájárulás szükséges. 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Közvetlenül a gyermek részére nyújtott megelőzési és tanácsadási szolgáltatások esetében nincs szükség a szülői felügyelet gyakorlójának hozzájárulására.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Adatvédelmi incidens bekövetkezése esetén tájékoztatni kell a szükséges nyilatkozatok bemutatása mellett:</w:t>
      </w:r>
    </w:p>
    <w:p>
      <w:pPr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Érintett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Adatkezelő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Felügyeleti hatóság</w:t>
      </w:r>
    </w:p>
    <w:p>
      <w:pPr>
        <w:contextualSpacing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sectPr>
      <w:footerReference r:id="rId5" w:type="default"/>
      <w:pgSz w:w="12240" w:h="15840"/>
      <w:pgMar w:top="780" w:right="1440" w:bottom="1440" w:left="1440" w:header="0" w:footer="72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08A13C96"/>
    <w:rsid w:val="099B26AB"/>
    <w:rsid w:val="11003E39"/>
    <w:rsid w:val="15512813"/>
    <w:rsid w:val="170058B1"/>
    <w:rsid w:val="19013B8C"/>
    <w:rsid w:val="1C8B7239"/>
    <w:rsid w:val="1ECC0701"/>
    <w:rsid w:val="30042E45"/>
    <w:rsid w:val="311879F9"/>
    <w:rsid w:val="40B4679D"/>
    <w:rsid w:val="47E469C9"/>
    <w:rsid w:val="4B154836"/>
    <w:rsid w:val="4DC162E8"/>
    <w:rsid w:val="645F42F9"/>
    <w:rsid w:val="65625B50"/>
    <w:rsid w:val="675D76BB"/>
    <w:rsid w:val="6A823BF7"/>
    <w:rsid w:val="77291831"/>
    <w:rsid w:val="7CEC35CF"/>
    <w:rsid w:val="7F0D4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581</Words>
  <Characters>4062</Characters>
  <TotalTime>0</TotalTime>
  <ScaleCrop>false</ScaleCrop>
  <LinksUpToDate>false</LinksUpToDate>
  <CharactersWithSpaces>4612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2018-05-15T03:56:00Z</dcterms:created>
  <dc:creator>NHL</dc:creator>
  <cp:lastModifiedBy>NHL</cp:lastModifiedBy>
  <dcterms:modified xsi:type="dcterms:W3CDTF">2023-07-13T10:25:20Z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9D34B88EE7DF4E5DB670E3B9C38B2B9E</vt:lpwstr>
  </property>
</Properties>
</file>